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>В соответствии с пунктом 158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354, потребитель несет установленную законодательством Российской Федерации гражданско-правовую ответственность за невнесение или несвоевременное внесение платы за коммунальные услуги.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>При этом в силу статьи 210</w:t>
      </w:r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 xml:space="preserve">Гражданского кодекса Российской Федерации, а также </w:t>
      </w:r>
      <w:hyperlink r:id="rId5" w:history="1">
        <w:r w:rsidRPr="008C7BEA">
          <w:rPr>
            <w:rStyle w:val="ac"/>
            <w:color w:val="auto"/>
            <w:sz w:val="28"/>
            <w:szCs w:val="28"/>
            <w:u w:val="none"/>
          </w:rPr>
          <w:t>статьи 30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Жилищного кодекса Российской Федерации (далее ЖК РФ)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</w:t>
      </w:r>
      <w:bookmarkStart w:id="0" w:name="_GoBack"/>
      <w:bookmarkEnd w:id="0"/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 xml:space="preserve">С 26.07.2019 правом взыскивать в судебном порядке просроченную задолженность по внесению платы за жилое помещение и коммунальные услуги обладают только </w:t>
      </w:r>
      <w:proofErr w:type="spellStart"/>
      <w:r w:rsidRPr="008C7BEA">
        <w:rPr>
          <w:sz w:val="28"/>
          <w:szCs w:val="28"/>
        </w:rPr>
        <w:t>наймодатель</w:t>
      </w:r>
      <w:proofErr w:type="spellEnd"/>
      <w:r w:rsidRPr="008C7BEA">
        <w:rPr>
          <w:sz w:val="28"/>
          <w:szCs w:val="28"/>
        </w:rPr>
        <w:t xml:space="preserve"> жилого помещения, управляющая организация, другое юридическое лицо или индивидуальный предприниматель, которым в соответствии с ЖК РФ вносится плата за жилое помещение и коммунальные услуги, а также их представитель (</w:t>
      </w:r>
      <w:hyperlink r:id="rId6" w:history="1">
        <w:r w:rsidRPr="008C7BEA">
          <w:rPr>
            <w:rStyle w:val="ac"/>
            <w:color w:val="auto"/>
            <w:sz w:val="28"/>
            <w:szCs w:val="28"/>
            <w:u w:val="none"/>
          </w:rPr>
          <w:t>ч. 15 ст. 155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ЖК РФ).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 xml:space="preserve">С указанной даты также предусмотрен запрет на уступку управляющей организацией, ТСЖ, жилищным кооперативом или другим специализированным потребительским кооперативом, </w:t>
      </w:r>
      <w:proofErr w:type="spellStart"/>
      <w:r w:rsidRPr="008C7BEA">
        <w:rPr>
          <w:sz w:val="28"/>
          <w:szCs w:val="28"/>
        </w:rPr>
        <w:t>ресурсоснабжающей</w:t>
      </w:r>
      <w:proofErr w:type="spellEnd"/>
      <w:r w:rsidRPr="008C7BEA">
        <w:rPr>
          <w:sz w:val="28"/>
          <w:szCs w:val="28"/>
        </w:rPr>
        <w:t xml:space="preserve"> организацией, региональным оператором по обращению с твердыми коммунальными отходами, которым в соответствии с</w:t>
      </w:r>
      <w:r w:rsidRPr="008C7BEA">
        <w:rPr>
          <w:rStyle w:val="apple-converted-space"/>
          <w:sz w:val="28"/>
          <w:szCs w:val="28"/>
        </w:rPr>
        <w:t> </w:t>
      </w:r>
      <w:hyperlink r:id="rId7" w:history="1">
        <w:r w:rsidRPr="008C7BEA">
          <w:rPr>
            <w:rStyle w:val="ac"/>
            <w:color w:val="auto"/>
            <w:sz w:val="28"/>
            <w:szCs w:val="28"/>
            <w:u w:val="none"/>
          </w:rPr>
          <w:t>ЖК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РФ вносится плата за жилое помещение и коммунальные услуги, права (требования) по возврату просроченной задолженности по внесению такой платы третьим лицам (в том числе кредитным организациям или лицам, осуществляющим деятельность по возврату просроченной задолженности физических лиц).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sz w:val="28"/>
          <w:szCs w:val="28"/>
        </w:rPr>
      </w:pPr>
      <w:r w:rsidRPr="008C7BEA">
        <w:rPr>
          <w:sz w:val="28"/>
          <w:szCs w:val="28"/>
        </w:rPr>
        <w:t>Если в таком случае договор об уступке права (требования) заключен, он считается ничтожным (</w:t>
      </w:r>
      <w:hyperlink r:id="rId8" w:history="1">
        <w:r w:rsidRPr="008C7BEA">
          <w:rPr>
            <w:rStyle w:val="ac"/>
            <w:color w:val="auto"/>
            <w:sz w:val="28"/>
            <w:szCs w:val="28"/>
            <w:u w:val="none"/>
          </w:rPr>
          <w:t>ч. 18 ст. 155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ЖК РФ).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43D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7BEA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87894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336726DFB3222AA5EE97CBC65A485CE14912B455E8C6E771E91628FB617C305F31545E93BB5191912CCC539B8E833FF13B40A75yA5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336726DFB3222AA5EE97CBC65A485CE14912B455E8C6E771E91628FB617C317F34D40E03AA04C48489BC83AyB5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336726DFB3222AA5EE97CBC65A485CE14912B455E8C6E771E91628FB617C305F31545E93AB5191912CCC539B8E833FF13B40A75yA55L" TargetMode="External"/><Relationship Id="rId5" Type="http://schemas.openxmlformats.org/officeDocument/2006/relationships/hyperlink" Target="consultantplus://offline/ref=DF0AC78D7445B8B2A66000F2C536EB117299F7C8AFB7F8DEAB889595E724369937E4AA0CA139308A7D5F049FE12F5593BCC890386A522CD7t14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2020-10-29T10:51:00Z</dcterms:created>
  <dcterms:modified xsi:type="dcterms:W3CDTF">2020-10-29T10:51:00Z</dcterms:modified>
</cp:coreProperties>
</file>